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812E9" w:rsidRPr="000812E9" w14:paraId="535889AA" w14:textId="77777777" w:rsidTr="000812E9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812E9" w:rsidRPr="000812E9" w14:paraId="7E7111F6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0812E9" w:rsidRPr="000812E9" w14:paraId="3F56BAB8" w14:textId="77777777">
                    <w:trPr>
                      <w:jc w:val="center"/>
                    </w:trPr>
                    <w:tc>
                      <w:tcPr>
                        <w:tcW w:w="9750" w:type="dxa"/>
                        <w:hideMark/>
                      </w:tcPr>
                      <w:p w14:paraId="52FFEDE8" w14:textId="693E437C" w:rsidR="000812E9" w:rsidRPr="000812E9" w:rsidRDefault="000812E9" w:rsidP="000812E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  <w:r w:rsidRPr="000812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fldChar w:fldCharType="begin"/>
                        </w:r>
                        <w:r w:rsidRPr="000812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instrText xml:space="preserve"> INCLUDEPICTURE "https://nff540.imgus11.com/public/22da672df7fef0d86489bdcc1e89cd36.png?r=1753332266" \* MERGEFORMATINET </w:instrText>
                        </w:r>
                        <w:r w:rsidRPr="000812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fldChar w:fldCharType="separate"/>
                        </w:r>
                        <w:r w:rsidRPr="000812E9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1A9EA3D5" wp14:editId="3188D41E">
                              <wp:extent cx="2538730" cy="177038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8730" cy="1770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812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fldChar w:fldCharType="end"/>
                        </w:r>
                      </w:p>
                    </w:tc>
                  </w:tr>
                </w:tbl>
                <w:p w14:paraId="7D45EBB9" w14:textId="77777777" w:rsidR="000812E9" w:rsidRPr="000812E9" w:rsidRDefault="000812E9" w:rsidP="000812E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52CB1103" w14:textId="77777777" w:rsidR="000812E9" w:rsidRPr="000812E9" w:rsidRDefault="000812E9" w:rsidP="000812E9">
            <w:pPr>
              <w:rPr>
                <w:rFonts w:ascii="Roboto" w:eastAsia="Times New Roman" w:hAnsi="Roboto" w:cs="Times New Roman"/>
                <w:color w:val="444444"/>
                <w:sz w:val="20"/>
                <w:szCs w:val="20"/>
                <w:lang w:eastAsia="en-GB"/>
              </w:rPr>
            </w:pPr>
          </w:p>
        </w:tc>
      </w:tr>
      <w:tr w:rsidR="000812E9" w:rsidRPr="000812E9" w14:paraId="34CF14DA" w14:textId="77777777" w:rsidTr="000812E9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812E9" w:rsidRPr="000812E9" w14:paraId="2A36D0CC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0812E9" w:rsidRPr="000812E9" w14:paraId="394F477E" w14:textId="77777777">
                    <w:trPr>
                      <w:trHeight w:val="360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812E9" w:rsidRPr="000812E9" w14:paraId="2CA5DBC8" w14:textId="77777777">
                          <w:trPr>
                            <w:trHeight w:val="360"/>
                          </w:trPr>
                          <w:tc>
                            <w:tcPr>
                              <w:tcW w:w="9750" w:type="dxa"/>
                              <w:hideMark/>
                            </w:tcPr>
                            <w:p w14:paraId="06A615FA" w14:textId="77777777" w:rsidR="000812E9" w:rsidRPr="000812E9" w:rsidRDefault="000812E9" w:rsidP="000812E9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0812E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1ED57D4" w14:textId="77777777" w:rsidR="000812E9" w:rsidRPr="000812E9" w:rsidRDefault="000812E9" w:rsidP="000812E9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317680C5" w14:textId="77777777" w:rsidR="000812E9" w:rsidRPr="000812E9" w:rsidRDefault="000812E9" w:rsidP="000812E9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13F4E3AD" w14:textId="77777777" w:rsidR="000812E9" w:rsidRPr="000812E9" w:rsidRDefault="000812E9" w:rsidP="000812E9">
            <w:pPr>
              <w:rPr>
                <w:rFonts w:ascii="Roboto" w:eastAsia="Times New Roman" w:hAnsi="Roboto" w:cs="Times New Roman"/>
                <w:color w:val="444444"/>
                <w:sz w:val="20"/>
                <w:szCs w:val="20"/>
                <w:lang w:eastAsia="en-GB"/>
              </w:rPr>
            </w:pPr>
          </w:p>
        </w:tc>
      </w:tr>
      <w:tr w:rsidR="000812E9" w:rsidRPr="000812E9" w14:paraId="61E6BA07" w14:textId="77777777" w:rsidTr="000812E9">
        <w:tc>
          <w:tcPr>
            <w:tcW w:w="0" w:type="auto"/>
            <w:shd w:val="clear" w:color="auto" w:fill="FFFFFF"/>
            <w:tcMar>
              <w:top w:w="0" w:type="dxa"/>
              <w:left w:w="525" w:type="dxa"/>
              <w:bottom w:w="0" w:type="dxa"/>
              <w:right w:w="52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0812E9" w:rsidRPr="000812E9" w14:paraId="6E73C0CD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0812E9" w:rsidRPr="000812E9" w14:paraId="59043187" w14:textId="77777777">
                    <w:tc>
                      <w:tcPr>
                        <w:tcW w:w="0" w:type="auto"/>
                        <w:hideMark/>
                      </w:tcPr>
                      <w:p w14:paraId="075FC119" w14:textId="77777777" w:rsidR="000812E9" w:rsidRPr="000812E9" w:rsidRDefault="000812E9" w:rsidP="000812E9">
                        <w:pPr>
                          <w:spacing w:after="240"/>
                          <w:jc w:val="center"/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t>26 AUGUST 2019</w:t>
                        </w:r>
                        <w:r w:rsidRPr="000812E9">
                          <w:rPr>
                            <w:rFonts w:ascii="Arial" w:eastAsia="Times New Roman" w:hAnsi="Arial" w:cs="Arial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Arial" w:eastAsia="Times New Roman" w:hAnsi="Arial" w:cs="Arial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Georgia" w:eastAsia="Times New Roman" w:hAnsi="Georgia" w:cs="Times New Roman"/>
                            <w:sz w:val="30"/>
                            <w:szCs w:val="30"/>
                            <w:lang w:eastAsia="en-GB"/>
                          </w:rPr>
                          <w:t>Trade mission sets out to strengthen &amp; expand Australia's agricultural exports</w:t>
                        </w:r>
                      </w:p>
                      <w:p w14:paraId="7F7F7DA5" w14:textId="77777777" w:rsidR="000812E9" w:rsidRPr="000812E9" w:rsidRDefault="000812E9" w:rsidP="000812E9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t>The National Farmer’s Federation will join a trade mission to Japan, South Korea and Vietnam this week with the Minister for Agriculture, Bridget McKenzie.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"The visit provides an important opportunity to build on our already strong agricultural trade ties with these countries," NFF CEO Tony Mahar, who is part of the delegation, said.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"Australian agriculture is an export-dependent industry. Farmers export three quarters of what they produce, the importance of nurturing international trade relationships, can't be overstated." 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Japan is a major market for Australian beef, dairy, sugar, grains and other farm exports. 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"The Japan-Australia Economic Partnership Agreement, and then the Comprehensive and Progressive Agreement for Trans Pacific Partnership (TPP-11) reduced some barriers to our exports - but we’re keen to see further reductions via the JAEPA review," Mr Mahar said.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Australian exporters are taking the opportunities created by these trade agreements to introduce more Japanese customers to quality Australian produce.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South Korea is also a major market for Australian agricultural produce with new access secured through the Korea-Australia Free Trade Agreement. 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"With competitors constantly putting pressure on Australia’s market share, it’s critical we remain engaged and listen to our customers in these markets. 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"This visit is just one indication of the priority Australian farmers put on meeting customer expectations."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Vietnam is a growing market for Australian exporters including farmers. 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"We are already Vietnam’s largest supplier of wheat and malt, and a key supplier of cotton," Mr Mahar said.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The trade mission will build on the Prime Minister’s visit last week, the first by an Australian Prime Minister in 25 years. With a population of over 95 million people, and a rapidly growing economy, Australian farmers are well placed to meet the demands of Vietnamese consumers.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"Enhancing the value and volume of our agricultural exports is fundamental to achieving a $100 billion agricultural industry by 2030," Mr Mahar said.</w:t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0812E9">
                          <w:rPr>
                            <w:rFonts w:ascii="Open Sans" w:eastAsia="Times New Roman" w:hAnsi="Open Sans" w:cs="Times New Roman"/>
                            <w:color w:val="3F3F3F"/>
                            <w:sz w:val="20"/>
                            <w:szCs w:val="20"/>
                            <w:lang w:eastAsia="en-GB"/>
                          </w:rPr>
                          <w:br/>
                          <w:t>The trade mission will travel through Japan, South Korea and Vietnam from 26 to 31 August.</w:t>
                        </w:r>
                      </w:p>
                    </w:tc>
                  </w:tr>
                </w:tbl>
                <w:p w14:paraId="10ECFB5C" w14:textId="77777777" w:rsidR="000812E9" w:rsidRPr="000812E9" w:rsidRDefault="000812E9" w:rsidP="000812E9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69B86424" w14:textId="77777777" w:rsidR="000812E9" w:rsidRPr="000812E9" w:rsidRDefault="000812E9" w:rsidP="000812E9">
            <w:pPr>
              <w:rPr>
                <w:rFonts w:ascii="Roboto" w:eastAsia="Times New Roman" w:hAnsi="Roboto" w:cs="Times New Roman"/>
                <w:color w:val="444444"/>
                <w:sz w:val="20"/>
                <w:szCs w:val="20"/>
                <w:lang w:eastAsia="en-GB"/>
              </w:rPr>
            </w:pPr>
          </w:p>
        </w:tc>
      </w:tr>
    </w:tbl>
    <w:p w14:paraId="6B0C9D39" w14:textId="77777777" w:rsidR="00906B80" w:rsidRDefault="00906B80">
      <w:bookmarkStart w:id="0" w:name="_GoBack"/>
      <w:bookmarkEnd w:id="0"/>
    </w:p>
    <w:sectPr w:rsidR="00906B80" w:rsidSect="000812E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E9"/>
    <w:rsid w:val="000812E9"/>
    <w:rsid w:val="008331F1"/>
    <w:rsid w:val="009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B7C80"/>
  <w15:chartTrackingRefBased/>
  <w15:docId w15:val="{FD483AB1-67E5-ED4B-B1FA-0A69B0F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Lowe - COXTECH</dc:creator>
  <cp:keywords/>
  <dc:description/>
  <cp:lastModifiedBy>Stephanie Lowe - COXTECH</cp:lastModifiedBy>
  <cp:revision>1</cp:revision>
  <dcterms:created xsi:type="dcterms:W3CDTF">2019-08-27T23:56:00Z</dcterms:created>
  <dcterms:modified xsi:type="dcterms:W3CDTF">2019-08-27T23:57:00Z</dcterms:modified>
</cp:coreProperties>
</file>